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82A" w:rsidRPr="001342B9" w:rsidRDefault="00D0042D" w:rsidP="0072439A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            </w:t>
      </w:r>
      <w:r w:rsidR="00293D76" w:rsidRPr="001342B9">
        <w:rPr>
          <w:rFonts w:ascii="Times New Roman" w:hAnsi="Times New Roman"/>
          <w:sz w:val="26"/>
          <w:szCs w:val="26"/>
        </w:rPr>
        <w:t>Приложение № 3</w:t>
      </w:r>
      <w:r w:rsidR="0072439A">
        <w:rPr>
          <w:rFonts w:ascii="Times New Roman" w:hAnsi="Times New Roman"/>
          <w:sz w:val="26"/>
          <w:szCs w:val="26"/>
        </w:rPr>
        <w:t xml:space="preserve"> </w:t>
      </w:r>
      <w:r w:rsidR="0058682A" w:rsidRPr="001342B9">
        <w:rPr>
          <w:rFonts w:ascii="Times New Roman" w:hAnsi="Times New Roman"/>
          <w:sz w:val="26"/>
          <w:szCs w:val="26"/>
        </w:rPr>
        <w:t xml:space="preserve">к Порядку </w:t>
      </w:r>
    </w:p>
    <w:p w:rsidR="0072439A" w:rsidRDefault="0072439A" w:rsidP="00254996">
      <w:pPr>
        <w:pStyle w:val="ConsPlusNonformat"/>
        <w:ind w:left="13746"/>
        <w:jc w:val="both"/>
        <w:rPr>
          <w:rFonts w:ascii="Times New Roman" w:hAnsi="Times New Roman" w:cs="Times New Roman"/>
          <w:sz w:val="26"/>
          <w:szCs w:val="26"/>
        </w:rPr>
      </w:pPr>
    </w:p>
    <w:p w:rsidR="00254996" w:rsidRPr="001342B9" w:rsidRDefault="00254996" w:rsidP="00254996">
      <w:pPr>
        <w:pStyle w:val="ConsPlusNonformat"/>
        <w:ind w:left="13746"/>
        <w:jc w:val="both"/>
        <w:rPr>
          <w:rFonts w:ascii="Times New Roman" w:hAnsi="Times New Roman" w:cs="Times New Roman"/>
          <w:sz w:val="26"/>
          <w:szCs w:val="26"/>
        </w:rPr>
      </w:pPr>
      <w:r w:rsidRPr="001342B9">
        <w:rPr>
          <w:rFonts w:ascii="Times New Roman" w:hAnsi="Times New Roman" w:cs="Times New Roman"/>
          <w:sz w:val="26"/>
          <w:szCs w:val="26"/>
        </w:rPr>
        <w:t>ФОРМА</w:t>
      </w:r>
    </w:p>
    <w:p w:rsidR="00D0042D" w:rsidRPr="00105B2D" w:rsidRDefault="00D0042D" w:rsidP="00D004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05B2D">
        <w:rPr>
          <w:rFonts w:ascii="Times New Roman" w:hAnsi="Times New Roman" w:cs="Times New Roman"/>
          <w:sz w:val="26"/>
          <w:szCs w:val="26"/>
        </w:rPr>
        <w:t>Перечень мероприятий подпрограммы</w:t>
      </w:r>
    </w:p>
    <w:p w:rsidR="00D0042D" w:rsidRPr="00105B2D" w:rsidRDefault="00D0042D" w:rsidP="00D004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05B2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</w:t>
      </w:r>
    </w:p>
    <w:p w:rsidR="00D0042D" w:rsidRPr="00105B2D" w:rsidRDefault="00D0042D" w:rsidP="00D0042D">
      <w:pPr>
        <w:pStyle w:val="ConsPlusNonformat"/>
        <w:jc w:val="center"/>
        <w:rPr>
          <w:rFonts w:ascii="Times New Roman" w:hAnsi="Times New Roman" w:cs="Times New Roman"/>
        </w:rPr>
      </w:pPr>
      <w:r w:rsidRPr="00105B2D">
        <w:rPr>
          <w:rFonts w:ascii="Times New Roman" w:hAnsi="Times New Roman" w:cs="Times New Roman"/>
        </w:rPr>
        <w:t>(наименование подпрограммы)</w:t>
      </w:r>
    </w:p>
    <w:p w:rsidR="00D0042D" w:rsidRPr="00105B2D" w:rsidRDefault="00D0042D" w:rsidP="00D0042D">
      <w:pPr>
        <w:pStyle w:val="ConsPlusNonformat"/>
        <w:jc w:val="center"/>
        <w:rPr>
          <w:rFonts w:ascii="Times New Roman" w:hAnsi="Times New Roman" w:cs="Times New Roman"/>
        </w:rPr>
      </w:pPr>
    </w:p>
    <w:p w:rsidR="00D0042D" w:rsidRPr="00105B2D" w:rsidRDefault="00D0042D" w:rsidP="00D004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7464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0"/>
        <w:gridCol w:w="2190"/>
        <w:gridCol w:w="1351"/>
        <w:gridCol w:w="1909"/>
        <w:gridCol w:w="891"/>
        <w:gridCol w:w="899"/>
        <w:gridCol w:w="772"/>
        <w:gridCol w:w="842"/>
        <w:gridCol w:w="689"/>
        <w:gridCol w:w="693"/>
        <w:gridCol w:w="812"/>
        <w:gridCol w:w="842"/>
        <w:gridCol w:w="706"/>
        <w:gridCol w:w="1917"/>
        <w:gridCol w:w="2040"/>
        <w:gridCol w:w="2422"/>
        <w:gridCol w:w="2343"/>
      </w:tblGrid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№  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left="-76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left="-17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D0042D" w:rsidRPr="00105B2D" w:rsidRDefault="00D0042D" w:rsidP="00F34DE5">
            <w:pPr>
              <w:pStyle w:val="ConsPlusCell"/>
              <w:ind w:left="-17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1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D0042D" w:rsidRPr="00105B2D" w:rsidTr="00F34DE5">
        <w:trPr>
          <w:gridAfter w:val="3"/>
          <w:wAfter w:w="1551" w:type="pct"/>
          <w:trHeight w:val="1280"/>
          <w:tblCellSpacing w:w="5" w:type="nil"/>
        </w:trPr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left="-109" w:right="-1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1-й год 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left="-144" w:right="-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2-й год 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left="-179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3-й год 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left="-34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-й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 год 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blCellSpacing w:w="5" w:type="nil"/>
        </w:trPr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0042D" w:rsidRPr="00105B2D" w:rsidTr="00F34DE5">
        <w:trPr>
          <w:gridAfter w:val="3"/>
          <w:wAfter w:w="1551" w:type="pct"/>
          <w:trHeight w:val="70"/>
          <w:tblCellSpacing w:w="5" w:type="nil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1.  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xx*   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Итого:   </w:t>
            </w:r>
          </w:p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right="-1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84"/>
          <w:tblCellSpacing w:w="5" w:type="nil"/>
        </w:trPr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бюджета      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Городского округа Подольск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70"/>
          <w:tblCellSpacing w:w="5" w:type="nil"/>
        </w:trPr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70"/>
          <w:tblCellSpacing w:w="5" w:type="nil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xx.zz**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Итого:      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669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right="-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trHeight w:val="70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бюджета      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Городского округа Подольск     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pct"/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4" w:type="pct"/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70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  <w:p w:rsidR="002B6FD8" w:rsidRDefault="002B6FD8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B6FD8" w:rsidRPr="00105B2D" w:rsidRDefault="002B6FD8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70"/>
          <w:tblCellSpacing w:w="5" w:type="nil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</w:t>
            </w:r>
          </w:p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(наименование результата 1 выполнения мероприятия, ед. измерения)***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</w:t>
            </w:r>
          </w:p>
        </w:tc>
        <w:tc>
          <w:tcPr>
            <w:tcW w:w="6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****: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 год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-й год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750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квар-тал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полу-годие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месяцев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месяцев</w:t>
            </w: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93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527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</w:t>
            </w:r>
          </w:p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(наименование результата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мероприятия, ед. измерения)***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1-й </w:t>
            </w: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6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 год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n-</w:t>
            </w: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672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квар-тал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полу-годие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месяцев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месяцев</w:t>
            </w: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67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70"/>
          <w:tblCellSpacing w:w="5" w:type="nil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xx.zz**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Итого: </w:t>
            </w:r>
          </w:p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ind w:right="-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729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  бюджета      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Городского округа Подольск    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80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Внебюджетные 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источники 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80"/>
          <w:tblCellSpacing w:w="5" w:type="nil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</w:t>
            </w:r>
          </w:p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(наименование результата 1 выполнения мероприятия, ед. измерения)***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</w:t>
            </w:r>
          </w:p>
        </w:tc>
        <w:tc>
          <w:tcPr>
            <w:tcW w:w="6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 год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-й год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80"/>
          <w:tblCellSpacing w:w="5" w:type="nil"/>
        </w:trPr>
        <w:tc>
          <w:tcPr>
            <w:tcW w:w="141" w:type="pc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квар-тал</w:t>
            </w: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полу-годие</w:t>
            </w:r>
          </w:p>
        </w:tc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месяцев</w:t>
            </w: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месяцев</w:t>
            </w: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80"/>
          <w:tblCellSpacing w:w="5" w:type="nil"/>
        </w:trPr>
        <w:tc>
          <w:tcPr>
            <w:tcW w:w="141" w:type="pc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80"/>
          <w:tblCellSpacing w:w="5" w:type="nil"/>
        </w:trPr>
        <w:tc>
          <w:tcPr>
            <w:tcW w:w="141" w:type="pc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</w:t>
            </w:r>
          </w:p>
          <w:p w:rsidR="00D0042D" w:rsidRPr="00105B2D" w:rsidRDefault="00D0042D" w:rsidP="00F34DE5">
            <w:pPr>
              <w:pStyle w:val="ConsPlusCell"/>
              <w:ind w:right="-7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(наименование результата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мероприятия, ед. измерения)***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</w:t>
            </w:r>
          </w:p>
        </w:tc>
        <w:tc>
          <w:tcPr>
            <w:tcW w:w="683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</w:t>
            </w:r>
          </w:p>
        </w:tc>
        <w:tc>
          <w:tcPr>
            <w:tcW w:w="19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 год</w:t>
            </w:r>
          </w:p>
        </w:tc>
        <w:tc>
          <w:tcPr>
            <w:tcW w:w="16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-й год</w:t>
            </w: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80"/>
          <w:tblCellSpacing w:w="5" w:type="nil"/>
        </w:trPr>
        <w:tc>
          <w:tcPr>
            <w:tcW w:w="141" w:type="pc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квар-тал</w:t>
            </w: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полу-годие</w:t>
            </w:r>
          </w:p>
        </w:tc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месяцев</w:t>
            </w: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месяцев</w:t>
            </w: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80"/>
          <w:tblCellSpacing w:w="5" w:type="nil"/>
        </w:trPr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70"/>
          <w:tblCellSpacing w:w="5" w:type="nil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 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</w:t>
            </w:r>
            <w:r w:rsidRPr="00105B2D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Итого:        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800"/>
          <w:tblCellSpacing w:w="5" w:type="nil"/>
        </w:trPr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  бюджета      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Городского округа Подольск       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480"/>
          <w:tblCellSpacing w:w="5" w:type="nil"/>
        </w:trPr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Внебюджетные 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источники   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1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94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подпрограмме</w:t>
            </w: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94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94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94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  бюджета      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Городского округа Подольск       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42D" w:rsidRPr="00105B2D" w:rsidTr="00F34DE5">
        <w:trPr>
          <w:gridAfter w:val="3"/>
          <w:wAfter w:w="1551" w:type="pct"/>
          <w:trHeight w:val="320"/>
          <w:tblCellSpacing w:w="5" w:type="nil"/>
        </w:trPr>
        <w:tc>
          <w:tcPr>
            <w:tcW w:w="94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ind w:right="-7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Внебюджетные  </w:t>
            </w:r>
            <w:r w:rsidRPr="00105B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источники   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2D" w:rsidRPr="00105B2D" w:rsidRDefault="00D0042D" w:rsidP="00F34DE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042D" w:rsidRPr="00105B2D" w:rsidRDefault="00D0042D" w:rsidP="00D0042D">
      <w:pPr>
        <w:pStyle w:val="ConsPlusNonformat"/>
        <w:jc w:val="both"/>
        <w:rPr>
          <w:rFonts w:ascii="Times New Roman" w:hAnsi="Times New Roman" w:cs="Times New Roman"/>
        </w:rPr>
      </w:pPr>
      <w:r w:rsidRPr="00105B2D">
        <w:rPr>
          <w:rFonts w:ascii="Times New Roman" w:hAnsi="Times New Roman" w:cs="Times New Roman"/>
        </w:rPr>
        <w:t>*xx  -  номер  основного  мероприятия должен соответствовать разрядам 4 и 5 кода  целевых  статей  расходов  бюджета  Городского округа Подольск. Если основное</w:t>
      </w:r>
    </w:p>
    <w:p w:rsidR="00D0042D" w:rsidRPr="00105B2D" w:rsidRDefault="00D0042D" w:rsidP="00D0042D">
      <w:pPr>
        <w:pStyle w:val="ConsPlusNonformat"/>
        <w:jc w:val="both"/>
        <w:rPr>
          <w:rFonts w:ascii="Times New Roman" w:hAnsi="Times New Roman" w:cs="Times New Roman"/>
        </w:rPr>
      </w:pPr>
      <w:r w:rsidRPr="00105B2D">
        <w:rPr>
          <w:rFonts w:ascii="Times New Roman" w:hAnsi="Times New Roman" w:cs="Times New Roman"/>
        </w:rPr>
        <w:t>мероприятие  направлено  на  реализацию федерального/регионального проекта, наименование    Основного    мероприятия   должно   также   соответствовать</w:t>
      </w:r>
    </w:p>
    <w:p w:rsidR="00D0042D" w:rsidRPr="00105B2D" w:rsidRDefault="00D0042D" w:rsidP="00D0042D">
      <w:pPr>
        <w:pStyle w:val="ConsPlusNonformat"/>
        <w:jc w:val="both"/>
        <w:rPr>
          <w:rFonts w:ascii="Times New Roman" w:hAnsi="Times New Roman" w:cs="Times New Roman"/>
        </w:rPr>
      </w:pPr>
      <w:r w:rsidRPr="00105B2D">
        <w:rPr>
          <w:rFonts w:ascii="Times New Roman" w:hAnsi="Times New Roman" w:cs="Times New Roman"/>
        </w:rPr>
        <w:lastRenderedPageBreak/>
        <w:t>наименованию  кода  целевой  статьи  расходов  бюджета  Городского округа Подольск основного мероприятия. Для основных мероприятий, реализуемых без привлечения финансирования из федерального бюджета или бюджета Московской области, за счет средств, предусматриваемых в расходах на обеспечение деятельности Администрации Городского округа Подольск , главных распорядителей бюджетных средств, используется нумерация, начиная с номера 50.</w:t>
      </w:r>
    </w:p>
    <w:p w:rsidR="00D0042D" w:rsidRPr="00105B2D" w:rsidRDefault="00D0042D" w:rsidP="00D0042D">
      <w:pPr>
        <w:pStyle w:val="ConsPlusNonformat"/>
        <w:jc w:val="both"/>
        <w:rPr>
          <w:rFonts w:ascii="Times New Roman" w:hAnsi="Times New Roman" w:cs="Times New Roman"/>
        </w:rPr>
      </w:pPr>
      <w:r w:rsidRPr="00105B2D">
        <w:rPr>
          <w:rFonts w:ascii="Times New Roman" w:hAnsi="Times New Roman" w:cs="Times New Roman"/>
        </w:rPr>
        <w:t>**xx.zz  -  где  xx  -  номер основного мероприятия, zz - порядковый номер, занимаемый в структуре основного мероприятия. При исключении мероприятий из</w:t>
      </w:r>
    </w:p>
    <w:p w:rsidR="00D0042D" w:rsidRPr="00105B2D" w:rsidRDefault="00D0042D" w:rsidP="00D0042D">
      <w:pPr>
        <w:pStyle w:val="ConsPlusNonformat"/>
        <w:jc w:val="both"/>
        <w:rPr>
          <w:rFonts w:ascii="Times New Roman" w:hAnsi="Times New Roman" w:cs="Times New Roman"/>
        </w:rPr>
      </w:pPr>
      <w:r w:rsidRPr="00105B2D">
        <w:rPr>
          <w:rFonts w:ascii="Times New Roman" w:hAnsi="Times New Roman" w:cs="Times New Roman"/>
        </w:rPr>
        <w:t>структуры  основного  мероприятия номера мероприятий не изменяются до конца периода реализации муниципальной программы.</w:t>
      </w:r>
    </w:p>
    <w:p w:rsidR="00D0042D" w:rsidRPr="00105B2D" w:rsidRDefault="00D0042D" w:rsidP="00D0042D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105B2D">
        <w:rPr>
          <w:rFonts w:ascii="Times New Roman" w:eastAsia="Times New Roman" w:hAnsi="Times New Roman"/>
          <w:sz w:val="20"/>
          <w:szCs w:val="20"/>
          <w:lang w:eastAsia="ru-RU"/>
        </w:rPr>
        <w:t xml:space="preserve">*** В случаях, установленных соглашениями с отраслевыми органами исполнительной власти, или в иных случаях может предусматриваться несколько результатов на одно мероприятие. </w:t>
      </w:r>
    </w:p>
    <w:p w:rsidR="00D0042D" w:rsidRPr="00105B2D" w:rsidRDefault="00D0042D" w:rsidP="00D0042D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05B2D">
        <w:rPr>
          <w:rFonts w:ascii="Times New Roman" w:eastAsia="Times New Roman" w:hAnsi="Times New Roman"/>
          <w:sz w:val="20"/>
          <w:szCs w:val="20"/>
          <w:lang w:eastAsia="ru-RU"/>
        </w:rPr>
        <w:t>**** Разбивка значений результатов реализации по отчетным периодам осуществляется на текущий финансовый год.</w:t>
      </w:r>
    </w:p>
    <w:p w:rsidR="00D0042D" w:rsidRPr="001342B9" w:rsidRDefault="00D0042D" w:rsidP="00D0042D">
      <w:pPr>
        <w:pStyle w:val="a8"/>
        <w:spacing w:after="0" w:line="240" w:lineRule="auto"/>
        <w:ind w:left="0"/>
        <w:jc w:val="both"/>
        <w:rPr>
          <w:rFonts w:ascii="Times New Roman" w:eastAsiaTheme="minorHAnsi" w:hAnsi="Times New Roman"/>
        </w:rPr>
      </w:pPr>
      <w:r w:rsidRPr="00105B2D">
        <w:rPr>
          <w:rFonts w:ascii="Times New Roman" w:eastAsia="Times New Roman" w:hAnsi="Times New Roman"/>
          <w:sz w:val="20"/>
          <w:szCs w:val="20"/>
          <w:lang w:eastAsia="ru-RU"/>
        </w:rPr>
        <w:t>Для муниципальной программы по переселению граждан из аварийного жилищного фонда результаты не заполняются.</w:t>
      </w:r>
    </w:p>
    <w:p w:rsidR="00D0042D" w:rsidRPr="001342B9" w:rsidRDefault="00D0042D" w:rsidP="00D004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0042D" w:rsidRPr="001342B9" w:rsidRDefault="00D0042D" w:rsidP="00D0042D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58682A" w:rsidRPr="001342B9" w:rsidRDefault="0058682A" w:rsidP="00436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5894" w:rsidRDefault="00FF6D54" w:rsidP="004D1B8A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</w:t>
      </w:r>
    </w:p>
    <w:p w:rsidR="00665894" w:rsidRDefault="00665894" w:rsidP="004D1B8A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</w:p>
    <w:p w:rsidR="00EB1B0C" w:rsidRPr="001342B9" w:rsidRDefault="00EB1B0C" w:rsidP="004D1B8A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  <w:r w:rsidRPr="001342B9">
        <w:rPr>
          <w:rFonts w:ascii="Times New Roman" w:hAnsi="Times New Roman"/>
          <w:sz w:val="26"/>
          <w:szCs w:val="26"/>
        </w:rPr>
        <w:t xml:space="preserve">Приложение № </w:t>
      </w:r>
      <w:r w:rsidR="004D1B8A">
        <w:rPr>
          <w:rFonts w:ascii="Times New Roman" w:hAnsi="Times New Roman"/>
          <w:sz w:val="26"/>
          <w:szCs w:val="26"/>
        </w:rPr>
        <w:t xml:space="preserve">4 </w:t>
      </w:r>
      <w:r w:rsidRPr="001342B9">
        <w:rPr>
          <w:rFonts w:ascii="Times New Roman" w:hAnsi="Times New Roman"/>
          <w:sz w:val="26"/>
          <w:szCs w:val="26"/>
        </w:rPr>
        <w:t xml:space="preserve">к Порядку </w:t>
      </w:r>
    </w:p>
    <w:p w:rsidR="00AF2E3D" w:rsidRDefault="00AF2E3D" w:rsidP="00AF2E3D">
      <w:pPr>
        <w:pStyle w:val="ConsPlusNonformat"/>
        <w:ind w:left="13746"/>
        <w:jc w:val="both"/>
        <w:rPr>
          <w:rFonts w:ascii="Times New Roman" w:hAnsi="Times New Roman" w:cs="Times New Roman"/>
          <w:sz w:val="26"/>
          <w:szCs w:val="26"/>
        </w:rPr>
      </w:pPr>
      <w:r w:rsidRPr="001342B9">
        <w:rPr>
          <w:rFonts w:ascii="Times New Roman" w:hAnsi="Times New Roman" w:cs="Times New Roman"/>
          <w:sz w:val="26"/>
          <w:szCs w:val="26"/>
        </w:rPr>
        <w:t>ФОРМА</w:t>
      </w:r>
    </w:p>
    <w:p w:rsidR="004D1B8A" w:rsidRPr="001342B9" w:rsidRDefault="004D1B8A" w:rsidP="00AF2E3D">
      <w:pPr>
        <w:pStyle w:val="ConsPlusNonformat"/>
        <w:ind w:left="13746"/>
        <w:jc w:val="both"/>
        <w:rPr>
          <w:rFonts w:ascii="Times New Roman" w:hAnsi="Times New Roman" w:cs="Times New Roman"/>
          <w:sz w:val="26"/>
          <w:szCs w:val="26"/>
        </w:rPr>
      </w:pPr>
    </w:p>
    <w:p w:rsidR="00EB1B0C" w:rsidRPr="001342B9" w:rsidRDefault="00EB1B0C" w:rsidP="00010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Адресный перечень объектов </w:t>
      </w:r>
      <w:r w:rsidR="00CD5124" w:rsidRPr="001342B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собственности, имущества, предназначенного для решения вопросов местного значения, на которые предоставляется субсидия (иной межбюджетный трансферт) из бюджета Московской области бюджету Городского округа </w:t>
      </w:r>
      <w:r w:rsidR="00010BA8" w:rsidRPr="001342B9">
        <w:rPr>
          <w:rFonts w:ascii="Times New Roman" w:eastAsia="Times New Roman" w:hAnsi="Times New Roman"/>
          <w:sz w:val="26"/>
          <w:szCs w:val="26"/>
          <w:lang w:eastAsia="ru-RU"/>
        </w:rPr>
        <w:t>Подольск Московской области, либо финансирование которых осуществляется за счет средств бюджета Городского округа Подольск Московской области</w:t>
      </w: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>, предус</w:t>
      </w:r>
      <w:r w:rsidR="00010BA8" w:rsidRPr="001342B9">
        <w:rPr>
          <w:rFonts w:ascii="Times New Roman" w:eastAsia="Times New Roman" w:hAnsi="Times New Roman"/>
          <w:sz w:val="26"/>
          <w:szCs w:val="26"/>
          <w:lang w:eastAsia="ru-RU"/>
        </w:rPr>
        <w:t>мотренная</w:t>
      </w: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 xml:space="preserve"> мероприятием _______________</w:t>
      </w:r>
    </w:p>
    <w:p w:rsidR="00EB1B0C" w:rsidRPr="001342B9" w:rsidRDefault="00EB1B0C" w:rsidP="00EB1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342B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</w:t>
      </w:r>
      <w:r w:rsidR="00010BA8" w:rsidRPr="001342B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</w:t>
      </w:r>
      <w:r w:rsidRPr="001342B9">
        <w:rPr>
          <w:rFonts w:ascii="Times New Roman" w:eastAsia="Times New Roman" w:hAnsi="Times New Roman"/>
          <w:sz w:val="18"/>
          <w:szCs w:val="18"/>
          <w:lang w:eastAsia="ru-RU"/>
        </w:rPr>
        <w:t>(номер)</w:t>
      </w:r>
    </w:p>
    <w:p w:rsidR="00EB1B0C" w:rsidRPr="001342B9" w:rsidRDefault="00EB1B0C" w:rsidP="00EB1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>подпрограммы _________________________________</w:t>
      </w:r>
      <w:hyperlink w:anchor="Par135" w:history="1">
        <w:r w:rsidRPr="001342B9">
          <w:rPr>
            <w:rStyle w:val="a7"/>
            <w:rFonts w:ascii="Times New Roman" w:eastAsia="Times New Roman" w:hAnsi="Times New Roman"/>
            <w:color w:val="auto"/>
            <w:sz w:val="26"/>
            <w:szCs w:val="26"/>
            <w:u w:val="none"/>
            <w:lang w:eastAsia="ru-RU"/>
          </w:rPr>
          <w:t>*</w:t>
        </w:r>
      </w:hyperlink>
    </w:p>
    <w:p w:rsidR="00EB1B0C" w:rsidRPr="001342B9" w:rsidRDefault="00EB1B0C" w:rsidP="00EB1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342B9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</w:t>
      </w:r>
      <w:r w:rsidRPr="001342B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(наименование подпрограммы)</w:t>
      </w:r>
    </w:p>
    <w:p w:rsidR="00EB1B0C" w:rsidRPr="001342B9" w:rsidRDefault="00010BA8" w:rsidP="00EB1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_________________________________</w:t>
      </w: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587"/>
        <w:gridCol w:w="1417"/>
        <w:gridCol w:w="1276"/>
        <w:gridCol w:w="850"/>
        <w:gridCol w:w="1276"/>
        <w:gridCol w:w="1418"/>
        <w:gridCol w:w="1134"/>
        <w:gridCol w:w="1984"/>
        <w:gridCol w:w="709"/>
        <w:gridCol w:w="567"/>
        <w:gridCol w:w="567"/>
        <w:gridCol w:w="567"/>
        <w:gridCol w:w="1417"/>
      </w:tblGrid>
      <w:tr w:rsidR="00A10A16" w:rsidRPr="001342B9" w:rsidTr="00852F8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объекта</w:t>
            </w:r>
            <w:r w:rsidR="001A63A2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адрес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Мощность/ прирост мощности объекта строительства (кв. метр,</w:t>
            </w:r>
            <w:r w:rsidR="00A10A16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погонный метр, место, койко-место и так далее)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работ</w:t>
            </w:r>
            <w:r w:rsidR="00A10A16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соответствии с классификатором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Сроки проведения работ*</w:t>
            </w:r>
            <w:r w:rsidR="00A10A16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A10A16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Открытие объекта/ завершение работ**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A10A16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Предельная стоимость объекта капитального строительства/ работ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Профинан-сировано </w:t>
            </w:r>
          </w:p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01.01.ХХ*</w:t>
            </w:r>
            <w:r w:rsidR="00A10A16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*, 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67" w:rsidRPr="001342B9" w:rsidRDefault="00957228" w:rsidP="0034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Финансирование, </w:t>
            </w:r>
            <w:r w:rsidR="00341167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 по годам реализации программы </w:t>
            </w:r>
          </w:p>
          <w:p w:rsidR="00010BA8" w:rsidRPr="001342B9" w:rsidRDefault="00341167" w:rsidP="0034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Остаток сметной стоимости до </w:t>
            </w:r>
            <w:r w:rsidR="00A06A13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ввода в эксплуатацию объекта капитального строительства/ до завершения работ</w:t>
            </w:r>
          </w:p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A10A16" w:rsidRPr="001342B9" w:rsidTr="00852F88">
        <w:trPr>
          <w:trHeight w:val="30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n-й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A16" w:rsidRPr="001342B9" w:rsidTr="007E72D2">
        <w:trPr>
          <w:trHeight w:val="2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01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A10A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1A63A2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A10A16" w:rsidRPr="001342B9" w:rsidTr="00852F8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A16" w:rsidRPr="001342B9" w:rsidTr="007E72D2">
        <w:trPr>
          <w:trHeight w:val="60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A16" w:rsidRPr="001342B9" w:rsidTr="00852F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A16" w:rsidRPr="001342B9" w:rsidTr="00852F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A16" w:rsidRPr="001342B9" w:rsidTr="00852F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852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A16" w:rsidRPr="001342B9" w:rsidTr="00852F88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A8" w:rsidRPr="001342B9" w:rsidRDefault="00A10A16" w:rsidP="0001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0A16" w:rsidRPr="001342B9" w:rsidTr="00852F88"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A16" w:rsidRPr="001342B9" w:rsidTr="00852F88"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A16" w:rsidRPr="001342B9" w:rsidTr="00852F88"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0A16" w:rsidRPr="001342B9" w:rsidTr="00852F88"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A8" w:rsidRPr="001342B9" w:rsidRDefault="00010BA8" w:rsidP="00EB1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B1B0C" w:rsidRPr="001342B9" w:rsidRDefault="00EB1B0C" w:rsidP="00EB1B0C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0"/>
          <w:szCs w:val="20"/>
        </w:rPr>
      </w:pPr>
    </w:p>
    <w:p w:rsidR="00A10A16" w:rsidRPr="001342B9" w:rsidRDefault="00A10A16" w:rsidP="00A1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*Форма заполняется по каждому мероприятию отдельно.</w:t>
      </w:r>
    </w:p>
    <w:p w:rsidR="00EB1B0C" w:rsidRPr="001342B9" w:rsidRDefault="00EB1B0C" w:rsidP="00EB1B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 w:rsidR="00A10A16" w:rsidRPr="001342B9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10A16" w:rsidRPr="001342B9">
        <w:rPr>
          <w:rFonts w:ascii="Times New Roman" w:eastAsia="Times New Roman" w:hAnsi="Times New Roman"/>
          <w:sz w:val="20"/>
          <w:szCs w:val="20"/>
          <w:lang w:eastAsia="ru-RU"/>
        </w:rPr>
        <w:t>Графы</w:t>
      </w: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 xml:space="preserve"> 5</w:t>
      </w:r>
      <w:r w:rsidR="00A10A16" w:rsidRPr="001342B9">
        <w:rPr>
          <w:rFonts w:ascii="Times New Roman" w:eastAsia="Times New Roman" w:hAnsi="Times New Roman"/>
          <w:sz w:val="20"/>
          <w:szCs w:val="20"/>
          <w:lang w:eastAsia="ru-RU"/>
        </w:rPr>
        <w:t xml:space="preserve"> и 6 заполняются</w:t>
      </w: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 xml:space="preserve"> в формате «дд.мм.гг».</w:t>
      </w:r>
    </w:p>
    <w:p w:rsidR="00EB1B0C" w:rsidRPr="001342B9" w:rsidRDefault="00EB1B0C" w:rsidP="00EB1B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 w:rsidR="00A10A16" w:rsidRPr="001342B9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*Год начала реализации соответствующего мероприятия подпрограммы.</w:t>
      </w:r>
    </w:p>
    <w:p w:rsidR="00EB1B0C" w:rsidRPr="001342B9" w:rsidRDefault="00EB1B0C" w:rsidP="00A06A1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A06A13" w:rsidRPr="001342B9" w:rsidRDefault="00A06A13" w:rsidP="00A06A1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EB1B0C" w:rsidRPr="001342B9" w:rsidRDefault="00EB1B0C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EB1B0C" w:rsidRPr="001342B9" w:rsidRDefault="00EB1B0C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EB1B0C" w:rsidRPr="001342B9" w:rsidRDefault="00EB1B0C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EB1B0C" w:rsidRPr="001342B9" w:rsidRDefault="00EB1B0C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EB1B0C" w:rsidRPr="001342B9" w:rsidRDefault="00EB1B0C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852F88" w:rsidRPr="001342B9" w:rsidRDefault="00852F88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852F88" w:rsidRPr="001342B9" w:rsidRDefault="00852F88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852F88" w:rsidRPr="001342B9" w:rsidRDefault="00852F88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852F88" w:rsidRPr="001342B9" w:rsidRDefault="00852F88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852F88" w:rsidRPr="001342B9" w:rsidRDefault="00852F88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852F88" w:rsidRPr="001342B9" w:rsidRDefault="00852F88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852F88" w:rsidRPr="001342B9" w:rsidRDefault="00852F88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852F88" w:rsidRPr="001342B9" w:rsidRDefault="00852F88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0473BA" w:rsidRPr="001342B9" w:rsidRDefault="000473BA" w:rsidP="00852F88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</w:p>
    <w:p w:rsidR="009E400B" w:rsidRDefault="009E400B" w:rsidP="00852F88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</w:p>
    <w:p w:rsidR="009E400B" w:rsidRDefault="009E400B" w:rsidP="00852F88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</w:p>
    <w:p w:rsidR="007F6392" w:rsidRPr="001342B9" w:rsidRDefault="007F6392" w:rsidP="009E400B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  <w:r w:rsidRPr="001342B9">
        <w:rPr>
          <w:rFonts w:ascii="Times New Roman" w:hAnsi="Times New Roman"/>
          <w:sz w:val="26"/>
          <w:szCs w:val="26"/>
        </w:rPr>
        <w:t xml:space="preserve">Приложение № </w:t>
      </w:r>
      <w:r w:rsidR="009E400B">
        <w:rPr>
          <w:rFonts w:ascii="Times New Roman" w:hAnsi="Times New Roman"/>
          <w:sz w:val="26"/>
          <w:szCs w:val="26"/>
        </w:rPr>
        <w:t xml:space="preserve">5 </w:t>
      </w:r>
      <w:r w:rsidRPr="001342B9">
        <w:rPr>
          <w:rFonts w:ascii="Times New Roman" w:hAnsi="Times New Roman"/>
          <w:sz w:val="26"/>
          <w:szCs w:val="26"/>
        </w:rPr>
        <w:t xml:space="preserve">к Порядку </w:t>
      </w:r>
    </w:p>
    <w:p w:rsidR="009E400B" w:rsidRDefault="009E400B" w:rsidP="001034BA">
      <w:pPr>
        <w:pStyle w:val="ConsPlusNonformat"/>
        <w:ind w:left="13746"/>
        <w:jc w:val="both"/>
        <w:rPr>
          <w:rFonts w:ascii="Times New Roman" w:hAnsi="Times New Roman" w:cs="Times New Roman"/>
          <w:sz w:val="26"/>
          <w:szCs w:val="26"/>
        </w:rPr>
      </w:pPr>
    </w:p>
    <w:p w:rsidR="001034BA" w:rsidRPr="001342B9" w:rsidRDefault="001034BA" w:rsidP="001034BA">
      <w:pPr>
        <w:pStyle w:val="ConsPlusNonformat"/>
        <w:ind w:left="13746"/>
        <w:jc w:val="both"/>
        <w:rPr>
          <w:rFonts w:ascii="Times New Roman" w:hAnsi="Times New Roman" w:cs="Times New Roman"/>
          <w:sz w:val="26"/>
          <w:szCs w:val="26"/>
        </w:rPr>
      </w:pPr>
      <w:r w:rsidRPr="001342B9">
        <w:rPr>
          <w:rFonts w:ascii="Times New Roman" w:hAnsi="Times New Roman" w:cs="Times New Roman"/>
          <w:sz w:val="26"/>
          <w:szCs w:val="26"/>
        </w:rPr>
        <w:t>ФОРМА</w:t>
      </w:r>
    </w:p>
    <w:p w:rsidR="001034BA" w:rsidRPr="001342B9" w:rsidRDefault="001034BA" w:rsidP="00852F88">
      <w:pPr>
        <w:pStyle w:val="ConsPlusNonformat"/>
        <w:ind w:left="10206"/>
        <w:rPr>
          <w:rFonts w:ascii="Times New Roman" w:hAnsi="Times New Roman" w:cs="Times New Roman"/>
          <w:sz w:val="26"/>
          <w:szCs w:val="26"/>
        </w:rPr>
      </w:pPr>
    </w:p>
    <w:p w:rsidR="002D1DC5" w:rsidRPr="001342B9" w:rsidRDefault="002D1DC5" w:rsidP="007F6392">
      <w:pPr>
        <w:pStyle w:val="ConsPlusNonformat"/>
        <w:ind w:left="11340"/>
        <w:rPr>
          <w:rFonts w:ascii="Times New Roman" w:hAnsi="Times New Roman" w:cs="Times New Roman"/>
          <w:sz w:val="26"/>
          <w:szCs w:val="26"/>
        </w:rPr>
      </w:pPr>
    </w:p>
    <w:p w:rsidR="00B86F27" w:rsidRPr="001342B9" w:rsidRDefault="00B86F27" w:rsidP="00B86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>Адресный перечень объектов строительства (реконструкции)</w:t>
      </w:r>
    </w:p>
    <w:p w:rsidR="00B86F27" w:rsidRPr="001342B9" w:rsidRDefault="00B86F27" w:rsidP="00B86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>муниципальной собственности Городского округа Подольск,</w:t>
      </w:r>
    </w:p>
    <w:p w:rsidR="00B86F27" w:rsidRPr="001342B9" w:rsidRDefault="00B86F27" w:rsidP="00B86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>финансирование которых предусмотрено мероприятием _______________</w:t>
      </w:r>
    </w:p>
    <w:p w:rsidR="00B86F27" w:rsidRPr="001342B9" w:rsidRDefault="00A60336" w:rsidP="00B86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342B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(номер)</w:t>
      </w:r>
    </w:p>
    <w:p w:rsidR="00B86F27" w:rsidRPr="001342B9" w:rsidRDefault="00B86F27" w:rsidP="00B86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>подпрограммы _________</w:t>
      </w:r>
      <w:r w:rsidR="00A60336" w:rsidRPr="001342B9">
        <w:rPr>
          <w:rFonts w:ascii="Times New Roman" w:eastAsia="Times New Roman" w:hAnsi="Times New Roman"/>
          <w:sz w:val="26"/>
          <w:szCs w:val="26"/>
          <w:lang w:eastAsia="ru-RU"/>
        </w:rPr>
        <w:t>____________________</w:t>
      </w: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 xml:space="preserve">______ </w:t>
      </w:r>
      <w:hyperlink w:anchor="Par135" w:history="1">
        <w:r w:rsidRPr="001342B9">
          <w:rPr>
            <w:rFonts w:ascii="Times New Roman" w:eastAsia="Times New Roman" w:hAnsi="Times New Roman"/>
            <w:sz w:val="26"/>
            <w:szCs w:val="26"/>
            <w:lang w:eastAsia="ru-RU"/>
          </w:rPr>
          <w:t>*</w:t>
        </w:r>
      </w:hyperlink>
    </w:p>
    <w:p w:rsidR="00B86F27" w:rsidRPr="001342B9" w:rsidRDefault="00A60336" w:rsidP="00A603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1342B9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</w:t>
      </w:r>
      <w:r w:rsidRPr="001342B9">
        <w:rPr>
          <w:rFonts w:ascii="Times New Roman" w:eastAsia="Times New Roman" w:hAnsi="Times New Roman"/>
          <w:sz w:val="18"/>
          <w:szCs w:val="18"/>
          <w:lang w:eastAsia="ru-RU"/>
        </w:rPr>
        <w:t>(наименование подпрограммы</w:t>
      </w:r>
      <w:r w:rsidR="00B86F27" w:rsidRPr="001342B9">
        <w:rPr>
          <w:rFonts w:ascii="Times New Roman" w:eastAsia="Times New Roman" w:hAnsi="Times New Roman"/>
          <w:sz w:val="18"/>
          <w:szCs w:val="18"/>
          <w:lang w:eastAsia="ru-RU"/>
        </w:rPr>
        <w:t>)</w:t>
      </w:r>
    </w:p>
    <w:p w:rsidR="00B86F27" w:rsidRPr="001342B9" w:rsidRDefault="00B86F27" w:rsidP="00B86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616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1416"/>
        <w:gridCol w:w="1416"/>
        <w:gridCol w:w="990"/>
        <w:gridCol w:w="1275"/>
        <w:gridCol w:w="1276"/>
        <w:gridCol w:w="850"/>
        <w:gridCol w:w="1276"/>
        <w:gridCol w:w="1134"/>
        <w:gridCol w:w="1417"/>
        <w:gridCol w:w="709"/>
        <w:gridCol w:w="425"/>
        <w:gridCol w:w="435"/>
        <w:gridCol w:w="425"/>
        <w:gridCol w:w="1417"/>
        <w:gridCol w:w="1276"/>
      </w:tblGrid>
      <w:tr w:rsidR="00283020" w:rsidRPr="001342B9" w:rsidTr="00D9532A">
        <w:trPr>
          <w:trHeight w:val="253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936BA7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объекта, сведения о  регистрации права собственности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767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Мощность/ прирост мощности объекта (кв. метр, погонный метр, место, койко-место и т.д.)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BE6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BE6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инвестирования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BE6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проведения работ по проектированию, строитель</w:t>
            </w:r>
            <w:r w:rsidR="006800FB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ству/реконструкции объектов*</w:t>
            </w:r>
            <w:r w:rsidR="00D9532A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767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Открытие объекта/завершение работ*</w:t>
            </w:r>
            <w:r w:rsidR="00D9532A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ind w:left="-2" w:right="-6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Предельная стоимость объекта капитального строительства/работ </w:t>
            </w:r>
          </w:p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ind w:left="-2" w:right="-6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Профинан-сировано </w:t>
            </w:r>
          </w:p>
          <w:p w:rsidR="00283020" w:rsidRPr="001342B9" w:rsidRDefault="00283020" w:rsidP="00767470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01.01.ХХ</w:t>
            </w:r>
          </w:p>
          <w:p w:rsidR="00283020" w:rsidRPr="001342B9" w:rsidRDefault="00283020" w:rsidP="00767470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  <w:p w:rsidR="00283020" w:rsidRPr="001342B9" w:rsidRDefault="00283020" w:rsidP="00767470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финансирования, в том числе по годам реализации программы </w:t>
            </w:r>
          </w:p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1-й год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2-й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n-й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Остаток сметной стоимости до ввода в эксплуатацию объекта капитального строительства/до завершения работ</w:t>
            </w:r>
          </w:p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020" w:rsidRPr="001342B9" w:rsidRDefault="0028302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главного распорядителя средств бюджета Городского округа Подольск</w:t>
            </w:r>
          </w:p>
        </w:tc>
      </w:tr>
      <w:tr w:rsidR="00767470" w:rsidRPr="001342B9" w:rsidTr="00283020">
        <w:trPr>
          <w:trHeight w:val="10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BE6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767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767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767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767470" w:rsidP="00410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767470" w:rsidRPr="001342B9" w:rsidTr="00283020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lang w:eastAsia="ru-RU"/>
              </w:rPr>
              <w:t>Объект 1</w:t>
            </w:r>
            <w:r w:rsidR="00A16342" w:rsidRPr="001342B9">
              <w:rPr>
                <w:rFonts w:ascii="Times New Roman" w:eastAsia="Times New Roman" w:hAnsi="Times New Roman"/>
                <w:lang w:eastAsia="ru-RU"/>
              </w:rPr>
              <w:t>***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470" w:rsidRPr="001342B9" w:rsidTr="00283020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470" w:rsidRPr="001342B9" w:rsidTr="00283020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470" w:rsidRPr="001342B9" w:rsidTr="00BE5111">
        <w:trPr>
          <w:trHeight w:val="1158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470" w:rsidRPr="001342B9" w:rsidTr="00283020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FC" w:rsidRPr="001342B9" w:rsidRDefault="00C829FC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16342" w:rsidRPr="001342B9" w:rsidTr="00283020">
        <w:tc>
          <w:tcPr>
            <w:tcW w:w="1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A1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A1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A1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A1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A1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A1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A16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16342" w:rsidRPr="001342B9" w:rsidTr="00BE5111">
        <w:trPr>
          <w:trHeight w:val="816"/>
        </w:trPr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16342" w:rsidRPr="001342B9" w:rsidTr="00283020"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16342" w:rsidRPr="001342B9" w:rsidTr="00283020">
        <w:tc>
          <w:tcPr>
            <w:tcW w:w="18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16342" w:rsidRPr="001342B9" w:rsidTr="00283020">
        <w:tc>
          <w:tcPr>
            <w:tcW w:w="1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342" w:rsidRPr="001342B9" w:rsidRDefault="00A16342" w:rsidP="0041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06A13" w:rsidRPr="001342B9" w:rsidRDefault="00A06A13" w:rsidP="00B86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86F27" w:rsidRPr="001342B9" w:rsidRDefault="00B86F27" w:rsidP="00A06A1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*Форма заполняется по каждому мероприятию отдельно.</w:t>
      </w:r>
    </w:p>
    <w:p w:rsidR="00B86F27" w:rsidRPr="001342B9" w:rsidRDefault="00B86F27" w:rsidP="00A06A1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**</w:t>
      </w:r>
      <w:r w:rsidR="00D9532A" w:rsidRPr="001342B9">
        <w:rPr>
          <w:rFonts w:ascii="Times New Roman" w:eastAsia="Times New Roman" w:hAnsi="Times New Roman"/>
          <w:sz w:val="20"/>
          <w:szCs w:val="20"/>
          <w:lang w:eastAsia="ru-RU"/>
        </w:rPr>
        <w:t>Графа 6 заполняется в формате «дд.мм.гг», графа 7 заполняется в формате «дд.мм.гг»</w:t>
      </w:r>
      <w:r w:rsidR="008028F2" w:rsidRPr="001342B9">
        <w:rPr>
          <w:rFonts w:ascii="Times New Roman" w:eastAsia="Times New Roman" w:hAnsi="Times New Roman"/>
          <w:sz w:val="20"/>
          <w:szCs w:val="20"/>
          <w:lang w:eastAsia="ru-RU"/>
        </w:rPr>
        <w:t>, графа 9 заполняется в формате «дд.мм.гг»</w:t>
      </w: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481B3E" w:rsidRPr="001342B9" w:rsidRDefault="008028F2" w:rsidP="00A06A1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342B9">
        <w:rPr>
          <w:rFonts w:ascii="Times New Roman" w:eastAsia="Times New Roman" w:hAnsi="Times New Roman"/>
          <w:sz w:val="16"/>
          <w:szCs w:val="16"/>
          <w:lang w:eastAsia="ru-RU"/>
        </w:rPr>
        <w:t xml:space="preserve">*** </w:t>
      </w: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Форма заполняется по каждому объекту, на который предусмотрено финансирование по мероприятию.</w:t>
      </w:r>
    </w:p>
    <w:p w:rsidR="00481B3E" w:rsidRPr="001342B9" w:rsidRDefault="00481B3E" w:rsidP="005868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81B3E" w:rsidRPr="001342B9" w:rsidRDefault="00481B3E" w:rsidP="005868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81B3E" w:rsidRPr="001342B9" w:rsidRDefault="00481B3E" w:rsidP="005868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81B3E" w:rsidRPr="001342B9" w:rsidRDefault="00481B3E" w:rsidP="005868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81B3E" w:rsidRPr="001342B9" w:rsidRDefault="00481B3E" w:rsidP="005868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81B3E" w:rsidRPr="001342B9" w:rsidRDefault="00481B3E" w:rsidP="005868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C7B17" w:rsidRPr="001342B9" w:rsidRDefault="008C7B17" w:rsidP="005868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81B3E" w:rsidRPr="001342B9" w:rsidRDefault="00481B3E" w:rsidP="005868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E5111" w:rsidRPr="001342B9" w:rsidRDefault="00BE5111" w:rsidP="00586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6A13" w:rsidRPr="001342B9" w:rsidRDefault="00A06A13" w:rsidP="00586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5111" w:rsidRPr="001342B9" w:rsidRDefault="00BE5111" w:rsidP="00586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F2E3D" w:rsidRPr="001342B9" w:rsidRDefault="00AF2E3D" w:rsidP="00852F88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</w:p>
    <w:p w:rsidR="00EB1B0C" w:rsidRPr="001342B9" w:rsidRDefault="00EB1B0C" w:rsidP="009E400B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6"/>
          <w:szCs w:val="26"/>
        </w:rPr>
      </w:pPr>
      <w:r w:rsidRPr="001342B9">
        <w:rPr>
          <w:rFonts w:ascii="Times New Roman" w:hAnsi="Times New Roman"/>
          <w:sz w:val="26"/>
          <w:szCs w:val="26"/>
        </w:rPr>
        <w:t xml:space="preserve">Приложение № </w:t>
      </w:r>
      <w:r w:rsidR="009E400B">
        <w:rPr>
          <w:rFonts w:ascii="Times New Roman" w:hAnsi="Times New Roman"/>
          <w:sz w:val="26"/>
          <w:szCs w:val="26"/>
        </w:rPr>
        <w:t xml:space="preserve">6 </w:t>
      </w:r>
      <w:r w:rsidRPr="001342B9">
        <w:rPr>
          <w:rFonts w:ascii="Times New Roman" w:hAnsi="Times New Roman"/>
          <w:sz w:val="26"/>
          <w:szCs w:val="26"/>
        </w:rPr>
        <w:t xml:space="preserve">к Порядку </w:t>
      </w:r>
    </w:p>
    <w:p w:rsidR="009E400B" w:rsidRDefault="009E400B" w:rsidP="0030573A">
      <w:pPr>
        <w:pStyle w:val="ConsPlusNonformat"/>
        <w:ind w:left="13746"/>
        <w:jc w:val="both"/>
        <w:rPr>
          <w:rFonts w:ascii="Times New Roman" w:hAnsi="Times New Roman" w:cs="Times New Roman"/>
          <w:sz w:val="26"/>
          <w:szCs w:val="26"/>
        </w:rPr>
      </w:pPr>
    </w:p>
    <w:p w:rsidR="0030573A" w:rsidRPr="001342B9" w:rsidRDefault="0030573A" w:rsidP="0030573A">
      <w:pPr>
        <w:pStyle w:val="ConsPlusNonformat"/>
        <w:ind w:left="13746"/>
        <w:jc w:val="both"/>
        <w:rPr>
          <w:rFonts w:ascii="Times New Roman" w:hAnsi="Times New Roman" w:cs="Times New Roman"/>
          <w:sz w:val="26"/>
          <w:szCs w:val="26"/>
        </w:rPr>
      </w:pPr>
      <w:r w:rsidRPr="001342B9">
        <w:rPr>
          <w:rFonts w:ascii="Times New Roman" w:hAnsi="Times New Roman" w:cs="Times New Roman"/>
          <w:sz w:val="26"/>
          <w:szCs w:val="26"/>
        </w:rPr>
        <w:t>ФОРМА</w:t>
      </w:r>
    </w:p>
    <w:p w:rsidR="0030573A" w:rsidRPr="001342B9" w:rsidRDefault="0030573A" w:rsidP="00852F88">
      <w:pPr>
        <w:pStyle w:val="ConsPlusNonformat"/>
        <w:ind w:left="10206"/>
        <w:rPr>
          <w:rFonts w:ascii="Times New Roman" w:hAnsi="Times New Roman" w:cs="Times New Roman"/>
          <w:sz w:val="26"/>
          <w:szCs w:val="26"/>
        </w:rPr>
      </w:pPr>
    </w:p>
    <w:p w:rsidR="00E55808" w:rsidRPr="001342B9" w:rsidRDefault="00E55808" w:rsidP="002D1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D1DC5" w:rsidRPr="001342B9" w:rsidRDefault="002D1DC5" w:rsidP="002D1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 xml:space="preserve">Адресный перечень объектов </w:t>
      </w:r>
      <w:r w:rsidR="00A60336" w:rsidRPr="001342B9">
        <w:rPr>
          <w:rFonts w:ascii="Times New Roman" w:eastAsia="Times New Roman" w:hAnsi="Times New Roman"/>
          <w:sz w:val="26"/>
          <w:szCs w:val="26"/>
          <w:lang w:eastAsia="ru-RU"/>
        </w:rPr>
        <w:t xml:space="preserve">с иными видами работ, не относящимися к строительству (реконструкции), капитальному ремонту (ремонту), финансирование которых осуществляется с привлечением </w:t>
      </w:r>
      <w:r w:rsidR="00A60336" w:rsidRPr="001342B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средств федерального бюджета, бюджета Московской области, бюджета Городского округа Подольск, </w:t>
      </w:r>
      <w:r w:rsidR="00B026A9" w:rsidRPr="001342B9">
        <w:rPr>
          <w:rFonts w:ascii="Times New Roman" w:eastAsia="Times New Roman" w:hAnsi="Times New Roman"/>
          <w:sz w:val="26"/>
          <w:szCs w:val="26"/>
          <w:lang w:eastAsia="ru-RU"/>
        </w:rPr>
        <w:t xml:space="preserve">внебюджетных источников, </w:t>
      </w: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>предус</w:t>
      </w:r>
      <w:r w:rsidR="00A60336" w:rsidRPr="001342B9">
        <w:rPr>
          <w:rFonts w:ascii="Times New Roman" w:eastAsia="Times New Roman" w:hAnsi="Times New Roman"/>
          <w:sz w:val="26"/>
          <w:szCs w:val="26"/>
          <w:lang w:eastAsia="ru-RU"/>
        </w:rPr>
        <w:t>мотренных</w:t>
      </w: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 xml:space="preserve"> мероприятием _______________</w:t>
      </w:r>
    </w:p>
    <w:p w:rsidR="002D1DC5" w:rsidRPr="001342B9" w:rsidRDefault="0028127F" w:rsidP="002D1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342B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</w:t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="006800FB" w:rsidRPr="001342B9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Pr="001342B9">
        <w:rPr>
          <w:rFonts w:ascii="Times New Roman" w:eastAsia="Times New Roman" w:hAnsi="Times New Roman"/>
          <w:sz w:val="18"/>
          <w:szCs w:val="18"/>
          <w:lang w:eastAsia="ru-RU"/>
        </w:rPr>
        <w:t xml:space="preserve">  (номер)</w:t>
      </w:r>
    </w:p>
    <w:p w:rsidR="002D1DC5" w:rsidRPr="001342B9" w:rsidRDefault="002D1DC5" w:rsidP="002D1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42B9">
        <w:rPr>
          <w:rFonts w:ascii="Times New Roman" w:eastAsia="Times New Roman" w:hAnsi="Times New Roman"/>
          <w:sz w:val="26"/>
          <w:szCs w:val="26"/>
          <w:lang w:eastAsia="ru-RU"/>
        </w:rPr>
        <w:t>подпрограммы _______________</w:t>
      </w:r>
      <w:r w:rsidR="0028127F" w:rsidRPr="001342B9">
        <w:rPr>
          <w:rFonts w:ascii="Times New Roman" w:eastAsia="Times New Roman" w:hAnsi="Times New Roman"/>
          <w:sz w:val="26"/>
          <w:szCs w:val="26"/>
          <w:lang w:eastAsia="ru-RU"/>
        </w:rPr>
        <w:t>__________________</w:t>
      </w:r>
      <w:hyperlink w:anchor="Par135" w:history="1">
        <w:r w:rsidRPr="001342B9">
          <w:rPr>
            <w:rStyle w:val="a7"/>
            <w:rFonts w:ascii="Times New Roman" w:eastAsia="Times New Roman" w:hAnsi="Times New Roman"/>
            <w:color w:val="auto"/>
            <w:sz w:val="26"/>
            <w:szCs w:val="26"/>
            <w:u w:val="none"/>
            <w:lang w:eastAsia="ru-RU"/>
          </w:rPr>
          <w:t>*</w:t>
        </w:r>
      </w:hyperlink>
    </w:p>
    <w:p w:rsidR="002D1DC5" w:rsidRPr="001342B9" w:rsidRDefault="0028127F" w:rsidP="002D1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342B9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</w:t>
      </w:r>
      <w:r w:rsidRPr="001342B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(наименование подпрограммы</w:t>
      </w:r>
      <w:r w:rsidR="002D1DC5" w:rsidRPr="001342B9">
        <w:rPr>
          <w:rFonts w:ascii="Times New Roman" w:eastAsia="Times New Roman" w:hAnsi="Times New Roman"/>
          <w:sz w:val="18"/>
          <w:szCs w:val="18"/>
          <w:lang w:eastAsia="ru-RU"/>
        </w:rPr>
        <w:t>)</w:t>
      </w:r>
    </w:p>
    <w:p w:rsidR="002D1DC5" w:rsidRPr="001342B9" w:rsidRDefault="002D1DC5" w:rsidP="002D1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502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728"/>
        <w:gridCol w:w="1134"/>
        <w:gridCol w:w="851"/>
        <w:gridCol w:w="1276"/>
        <w:gridCol w:w="1275"/>
        <w:gridCol w:w="1418"/>
        <w:gridCol w:w="1843"/>
        <w:gridCol w:w="851"/>
        <w:gridCol w:w="709"/>
        <w:gridCol w:w="708"/>
        <w:gridCol w:w="851"/>
        <w:gridCol w:w="1843"/>
      </w:tblGrid>
      <w:tr w:rsidR="00B72CE2" w:rsidRPr="001342B9" w:rsidTr="00E5580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B72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B72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88" w:rsidRPr="001342B9" w:rsidRDefault="00B72CE2" w:rsidP="00A9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96188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проведения работ*</w:t>
            </w:r>
            <w:r w:rsidR="00A10A16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AF" w:rsidRPr="001342B9" w:rsidRDefault="004E57AF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</w:t>
            </w:r>
            <w:r w:rsidR="00A96188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ельная стоимость работ</w:t>
            </w:r>
            <w:r w:rsidR="00B72CE2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Профинанси</w:t>
            </w:r>
            <w:r w:rsidR="00E55808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ровано </w:t>
            </w:r>
          </w:p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01.01.</w:t>
            </w:r>
            <w:r w:rsidR="004E57AF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ХХ*</w:t>
            </w:r>
            <w:r w:rsidR="00A10A16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="004E57AF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4E57AF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  <w:r w:rsidR="004E57AF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Финансирование</w:t>
            </w:r>
            <w:r w:rsidR="00451E00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том числе по годам реализации программы</w:t>
            </w: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CE2" w:rsidRPr="001342B9" w:rsidRDefault="004E57AF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Остаток сметной стоимости до завершения работ</w:t>
            </w:r>
          </w:p>
          <w:p w:rsidR="004E57AF" w:rsidRPr="001342B9" w:rsidRDefault="004E57AF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B72CE2" w:rsidRPr="001342B9" w:rsidTr="00E5580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E57AF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-й</w:t>
            </w: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E57AF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-й</w:t>
            </w: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n-й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2CE2" w:rsidRPr="001342B9" w:rsidTr="00E55808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B72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4E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A96188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B72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96188"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72CE2" w:rsidRPr="001342B9" w:rsidTr="00E5580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2CE2" w:rsidRPr="001342B9" w:rsidTr="00E5580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2CE2" w:rsidRPr="001342B9" w:rsidTr="00E5580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2CE2" w:rsidRPr="001342B9" w:rsidTr="00E5580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2CE2" w:rsidRPr="001342B9" w:rsidTr="00E5580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95" w:rsidRPr="001342B9" w:rsidRDefault="00B72CE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E2" w:rsidRPr="001342B9" w:rsidRDefault="00B72CE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809F2" w:rsidRPr="001342B9" w:rsidTr="00E55808"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по мероприятию: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809F2" w:rsidRPr="001342B9" w:rsidTr="00E55808"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809F2" w:rsidRPr="001342B9" w:rsidTr="00E55808"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809F2" w:rsidRPr="001342B9" w:rsidTr="00E55808"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809F2" w:rsidRPr="001342B9" w:rsidTr="00E55808"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7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F2" w:rsidRPr="001342B9" w:rsidRDefault="00D809F2" w:rsidP="002D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D1DC5" w:rsidRPr="001342B9" w:rsidRDefault="002D1DC5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0"/>
          <w:szCs w:val="20"/>
        </w:rPr>
      </w:pPr>
    </w:p>
    <w:p w:rsidR="00A10A16" w:rsidRPr="001342B9" w:rsidRDefault="004E57AF" w:rsidP="00A10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 xml:space="preserve">* </w:t>
      </w:r>
      <w:r w:rsidR="00A10A16" w:rsidRPr="001342B9">
        <w:rPr>
          <w:rFonts w:ascii="Times New Roman" w:eastAsia="Times New Roman" w:hAnsi="Times New Roman"/>
          <w:sz w:val="20"/>
          <w:szCs w:val="20"/>
          <w:lang w:eastAsia="ru-RU"/>
        </w:rPr>
        <w:t>Форма заполняется по каждому мероприятию отдельно.</w:t>
      </w:r>
    </w:p>
    <w:p w:rsidR="004E57AF" w:rsidRPr="001342B9" w:rsidRDefault="00A10A16" w:rsidP="004E57A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**</w:t>
      </w:r>
      <w:r w:rsidR="004E57AF" w:rsidRPr="001342B9">
        <w:rPr>
          <w:rFonts w:ascii="Times New Roman" w:eastAsia="Times New Roman" w:hAnsi="Times New Roman"/>
          <w:sz w:val="20"/>
          <w:szCs w:val="20"/>
          <w:lang w:eastAsia="ru-RU"/>
        </w:rPr>
        <w:t>Графа 5 заполняется в формате «дд.мм.гг»</w:t>
      </w:r>
      <w:r w:rsidR="00D809F2" w:rsidRPr="001342B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D809F2" w:rsidRPr="001342B9" w:rsidRDefault="00D809F2" w:rsidP="004E57A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**</w:t>
      </w:r>
      <w:r w:rsidR="00A10A16" w:rsidRPr="001342B9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 w:rsidRPr="001342B9">
        <w:rPr>
          <w:rFonts w:ascii="Times New Roman" w:eastAsia="Times New Roman" w:hAnsi="Times New Roman"/>
          <w:sz w:val="20"/>
          <w:szCs w:val="20"/>
          <w:lang w:eastAsia="ru-RU"/>
        </w:rPr>
        <w:t>Год</w:t>
      </w:r>
      <w:r w:rsidR="00FC3808" w:rsidRPr="001342B9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начала реализации соответствующего мероприятия подпрограммы.</w:t>
      </w:r>
    </w:p>
    <w:p w:rsidR="002D1DC5" w:rsidRPr="001342B9" w:rsidRDefault="002D1DC5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2D1DC5" w:rsidRPr="001342B9" w:rsidRDefault="002D1DC5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2D1DC5" w:rsidRPr="001342B9" w:rsidRDefault="002D1DC5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2D1DC5" w:rsidRPr="001342B9" w:rsidRDefault="002D1DC5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2D1DC5" w:rsidRPr="001342B9" w:rsidRDefault="002D1DC5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2D1DC5" w:rsidRPr="001342B9" w:rsidRDefault="002D1DC5" w:rsidP="007F6392">
      <w:pPr>
        <w:widowControl w:val="0"/>
        <w:autoSpaceDE w:val="0"/>
        <w:autoSpaceDN w:val="0"/>
        <w:adjustRightInd w:val="0"/>
        <w:spacing w:after="0" w:line="240" w:lineRule="auto"/>
        <w:ind w:left="11340"/>
        <w:outlineLvl w:val="1"/>
        <w:rPr>
          <w:rFonts w:ascii="Times New Roman" w:hAnsi="Times New Roman"/>
          <w:sz w:val="26"/>
          <w:szCs w:val="26"/>
        </w:rPr>
      </w:pPr>
    </w:p>
    <w:p w:rsidR="002D1DC5" w:rsidRPr="001342B9" w:rsidRDefault="002D1DC5" w:rsidP="00A9618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A96188" w:rsidRPr="001342B9" w:rsidRDefault="00A96188" w:rsidP="00A9618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sectPr w:rsidR="00A96188" w:rsidRPr="001342B9" w:rsidSect="006B0B85">
      <w:headerReference w:type="default" r:id="rId8"/>
      <w:type w:val="continuous"/>
      <w:pgSz w:w="16838" w:h="11905" w:orient="landscape"/>
      <w:pgMar w:top="1135" w:right="998" w:bottom="539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D45" w:rsidRDefault="00AD0D45" w:rsidP="00CF76EC">
      <w:pPr>
        <w:spacing w:after="0" w:line="240" w:lineRule="auto"/>
      </w:pPr>
      <w:r>
        <w:separator/>
      </w:r>
    </w:p>
  </w:endnote>
  <w:endnote w:type="continuationSeparator" w:id="0">
    <w:p w:rsidR="00AD0D45" w:rsidRDefault="00AD0D45" w:rsidP="00CF7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D45" w:rsidRDefault="00AD0D45" w:rsidP="00CF76EC">
      <w:pPr>
        <w:spacing w:after="0" w:line="240" w:lineRule="auto"/>
      </w:pPr>
      <w:r>
        <w:separator/>
      </w:r>
    </w:p>
  </w:footnote>
  <w:footnote w:type="continuationSeparator" w:id="0">
    <w:p w:rsidR="00AD0D45" w:rsidRDefault="00AD0D45" w:rsidP="00CF7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6A9" w:rsidRDefault="00B026A9">
    <w:pPr>
      <w:pStyle w:val="a9"/>
      <w:jc w:val="center"/>
    </w:pPr>
  </w:p>
  <w:p w:rsidR="00B026A9" w:rsidRDefault="00B026A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327C"/>
    <w:multiLevelType w:val="hybridMultilevel"/>
    <w:tmpl w:val="49A48BAC"/>
    <w:lvl w:ilvl="0" w:tplc="4C140AD0">
      <w:start w:val="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51926E3"/>
    <w:multiLevelType w:val="hybridMultilevel"/>
    <w:tmpl w:val="6500508E"/>
    <w:lvl w:ilvl="0" w:tplc="88245684">
      <w:start w:val="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502722A"/>
    <w:multiLevelType w:val="hybridMultilevel"/>
    <w:tmpl w:val="F9E8E4C6"/>
    <w:lvl w:ilvl="0" w:tplc="F0AEF030">
      <w:start w:val="1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92E"/>
    <w:rsid w:val="000047BD"/>
    <w:rsid w:val="00005EF8"/>
    <w:rsid w:val="00010BA8"/>
    <w:rsid w:val="00011292"/>
    <w:rsid w:val="00021BCE"/>
    <w:rsid w:val="00032EA7"/>
    <w:rsid w:val="000356C8"/>
    <w:rsid w:val="00035AF8"/>
    <w:rsid w:val="0004046B"/>
    <w:rsid w:val="00044502"/>
    <w:rsid w:val="00045319"/>
    <w:rsid w:val="000473BA"/>
    <w:rsid w:val="00050E4A"/>
    <w:rsid w:val="000510CC"/>
    <w:rsid w:val="00056312"/>
    <w:rsid w:val="000711B5"/>
    <w:rsid w:val="0007612B"/>
    <w:rsid w:val="00076372"/>
    <w:rsid w:val="000805AB"/>
    <w:rsid w:val="00083391"/>
    <w:rsid w:val="000957C6"/>
    <w:rsid w:val="000A1EAD"/>
    <w:rsid w:val="000A2A9A"/>
    <w:rsid w:val="000A4210"/>
    <w:rsid w:val="000C7F17"/>
    <w:rsid w:val="000D6F11"/>
    <w:rsid w:val="000E1A63"/>
    <w:rsid w:val="000E1C54"/>
    <w:rsid w:val="000E6771"/>
    <w:rsid w:val="000E6BAB"/>
    <w:rsid w:val="000F10EC"/>
    <w:rsid w:val="000F2619"/>
    <w:rsid w:val="000F31DE"/>
    <w:rsid w:val="000F5251"/>
    <w:rsid w:val="000F7ED0"/>
    <w:rsid w:val="001034BA"/>
    <w:rsid w:val="0010495B"/>
    <w:rsid w:val="001079AA"/>
    <w:rsid w:val="00114914"/>
    <w:rsid w:val="0013399D"/>
    <w:rsid w:val="00133FCD"/>
    <w:rsid w:val="001342B9"/>
    <w:rsid w:val="00134ADE"/>
    <w:rsid w:val="00142577"/>
    <w:rsid w:val="00143351"/>
    <w:rsid w:val="00145047"/>
    <w:rsid w:val="001507F4"/>
    <w:rsid w:val="001548F0"/>
    <w:rsid w:val="00155122"/>
    <w:rsid w:val="00161AF4"/>
    <w:rsid w:val="00162D97"/>
    <w:rsid w:val="00163C99"/>
    <w:rsid w:val="001667B8"/>
    <w:rsid w:val="00167119"/>
    <w:rsid w:val="00167C18"/>
    <w:rsid w:val="00194575"/>
    <w:rsid w:val="00195949"/>
    <w:rsid w:val="0019765E"/>
    <w:rsid w:val="001A1AA3"/>
    <w:rsid w:val="001A4B56"/>
    <w:rsid w:val="001A63A2"/>
    <w:rsid w:val="001B2DEE"/>
    <w:rsid w:val="001B424B"/>
    <w:rsid w:val="001C2E93"/>
    <w:rsid w:val="001C5E0C"/>
    <w:rsid w:val="001C600B"/>
    <w:rsid w:val="001C69AD"/>
    <w:rsid w:val="001D0575"/>
    <w:rsid w:val="001D1997"/>
    <w:rsid w:val="001D4B91"/>
    <w:rsid w:val="001D59A0"/>
    <w:rsid w:val="001D6F7F"/>
    <w:rsid w:val="001E03C6"/>
    <w:rsid w:val="001E0CCF"/>
    <w:rsid w:val="001E3214"/>
    <w:rsid w:val="001F514B"/>
    <w:rsid w:val="00201520"/>
    <w:rsid w:val="0020409F"/>
    <w:rsid w:val="00212163"/>
    <w:rsid w:val="00215B8C"/>
    <w:rsid w:val="00222D99"/>
    <w:rsid w:val="00246F6F"/>
    <w:rsid w:val="00254996"/>
    <w:rsid w:val="002562D0"/>
    <w:rsid w:val="00260771"/>
    <w:rsid w:val="002649D8"/>
    <w:rsid w:val="00271783"/>
    <w:rsid w:val="002730DB"/>
    <w:rsid w:val="0027581D"/>
    <w:rsid w:val="00276595"/>
    <w:rsid w:val="00277C29"/>
    <w:rsid w:val="00277F3F"/>
    <w:rsid w:val="0028127F"/>
    <w:rsid w:val="00283020"/>
    <w:rsid w:val="00293D76"/>
    <w:rsid w:val="00294080"/>
    <w:rsid w:val="00294ABE"/>
    <w:rsid w:val="002978BD"/>
    <w:rsid w:val="002A2222"/>
    <w:rsid w:val="002B384F"/>
    <w:rsid w:val="002B5DAF"/>
    <w:rsid w:val="002B6FD8"/>
    <w:rsid w:val="002C5E29"/>
    <w:rsid w:val="002C5FAF"/>
    <w:rsid w:val="002D1DC5"/>
    <w:rsid w:val="002D4BC2"/>
    <w:rsid w:val="002D7337"/>
    <w:rsid w:val="002E2CE2"/>
    <w:rsid w:val="002E4869"/>
    <w:rsid w:val="002F1412"/>
    <w:rsid w:val="002F761B"/>
    <w:rsid w:val="0030573A"/>
    <w:rsid w:val="0031526C"/>
    <w:rsid w:val="00315598"/>
    <w:rsid w:val="0031627B"/>
    <w:rsid w:val="003300B0"/>
    <w:rsid w:val="00334CF2"/>
    <w:rsid w:val="00341167"/>
    <w:rsid w:val="0034693D"/>
    <w:rsid w:val="00346F6C"/>
    <w:rsid w:val="00347FC7"/>
    <w:rsid w:val="0035683B"/>
    <w:rsid w:val="00361723"/>
    <w:rsid w:val="00363452"/>
    <w:rsid w:val="00363C2D"/>
    <w:rsid w:val="00363F49"/>
    <w:rsid w:val="0036634A"/>
    <w:rsid w:val="00373814"/>
    <w:rsid w:val="00390B5C"/>
    <w:rsid w:val="00391DCE"/>
    <w:rsid w:val="00393B95"/>
    <w:rsid w:val="00393BFD"/>
    <w:rsid w:val="00394104"/>
    <w:rsid w:val="00397CF4"/>
    <w:rsid w:val="003A0067"/>
    <w:rsid w:val="003A2169"/>
    <w:rsid w:val="003A377E"/>
    <w:rsid w:val="003A64D8"/>
    <w:rsid w:val="003A64E4"/>
    <w:rsid w:val="003B4E4C"/>
    <w:rsid w:val="003C642D"/>
    <w:rsid w:val="003C748C"/>
    <w:rsid w:val="003D42A2"/>
    <w:rsid w:val="003D7114"/>
    <w:rsid w:val="003E0D8B"/>
    <w:rsid w:val="003E5A6B"/>
    <w:rsid w:val="003F0711"/>
    <w:rsid w:val="003F17C2"/>
    <w:rsid w:val="003F35D1"/>
    <w:rsid w:val="003F5F40"/>
    <w:rsid w:val="00404BF9"/>
    <w:rsid w:val="004056F2"/>
    <w:rsid w:val="004063F1"/>
    <w:rsid w:val="00407662"/>
    <w:rsid w:val="0041004A"/>
    <w:rsid w:val="004137D3"/>
    <w:rsid w:val="004144BF"/>
    <w:rsid w:val="004168F2"/>
    <w:rsid w:val="00424E00"/>
    <w:rsid w:val="004274DE"/>
    <w:rsid w:val="00427CA7"/>
    <w:rsid w:val="0043142F"/>
    <w:rsid w:val="004362D3"/>
    <w:rsid w:val="00450340"/>
    <w:rsid w:val="00451E00"/>
    <w:rsid w:val="00452EE1"/>
    <w:rsid w:val="0046040F"/>
    <w:rsid w:val="00462899"/>
    <w:rsid w:val="00467E1B"/>
    <w:rsid w:val="00473AA0"/>
    <w:rsid w:val="004765B7"/>
    <w:rsid w:val="00481B3E"/>
    <w:rsid w:val="00484C6D"/>
    <w:rsid w:val="00492D55"/>
    <w:rsid w:val="00495477"/>
    <w:rsid w:val="004A0062"/>
    <w:rsid w:val="004A17E4"/>
    <w:rsid w:val="004B0C5D"/>
    <w:rsid w:val="004C08AF"/>
    <w:rsid w:val="004C3B30"/>
    <w:rsid w:val="004D073F"/>
    <w:rsid w:val="004D1B8A"/>
    <w:rsid w:val="004D1CC9"/>
    <w:rsid w:val="004E57AF"/>
    <w:rsid w:val="004E63F1"/>
    <w:rsid w:val="004E7E0F"/>
    <w:rsid w:val="004F2551"/>
    <w:rsid w:val="004F4C32"/>
    <w:rsid w:val="00501276"/>
    <w:rsid w:val="00501528"/>
    <w:rsid w:val="00505C73"/>
    <w:rsid w:val="00516EBD"/>
    <w:rsid w:val="00517341"/>
    <w:rsid w:val="00517E94"/>
    <w:rsid w:val="00521748"/>
    <w:rsid w:val="00523735"/>
    <w:rsid w:val="005244AE"/>
    <w:rsid w:val="005251DF"/>
    <w:rsid w:val="0053491C"/>
    <w:rsid w:val="00536E72"/>
    <w:rsid w:val="00537B4F"/>
    <w:rsid w:val="00540BAB"/>
    <w:rsid w:val="00541431"/>
    <w:rsid w:val="0055440E"/>
    <w:rsid w:val="00555943"/>
    <w:rsid w:val="0056039E"/>
    <w:rsid w:val="00563F6F"/>
    <w:rsid w:val="00565213"/>
    <w:rsid w:val="00567831"/>
    <w:rsid w:val="00572C7F"/>
    <w:rsid w:val="00580E34"/>
    <w:rsid w:val="0058682A"/>
    <w:rsid w:val="005918A1"/>
    <w:rsid w:val="00593360"/>
    <w:rsid w:val="00594579"/>
    <w:rsid w:val="005A095C"/>
    <w:rsid w:val="005A3023"/>
    <w:rsid w:val="005A6A3F"/>
    <w:rsid w:val="005B6629"/>
    <w:rsid w:val="005B6E9E"/>
    <w:rsid w:val="005C367E"/>
    <w:rsid w:val="005C5FE9"/>
    <w:rsid w:val="005D3842"/>
    <w:rsid w:val="005D3F8B"/>
    <w:rsid w:val="005D4777"/>
    <w:rsid w:val="005E2CCA"/>
    <w:rsid w:val="005F4109"/>
    <w:rsid w:val="005F444B"/>
    <w:rsid w:val="005F5FBB"/>
    <w:rsid w:val="005F635C"/>
    <w:rsid w:val="005F75E7"/>
    <w:rsid w:val="0060395E"/>
    <w:rsid w:val="00625026"/>
    <w:rsid w:val="0062559B"/>
    <w:rsid w:val="00626DE5"/>
    <w:rsid w:val="00631BD2"/>
    <w:rsid w:val="00631F10"/>
    <w:rsid w:val="0063218D"/>
    <w:rsid w:val="00634668"/>
    <w:rsid w:val="00636CAA"/>
    <w:rsid w:val="006451D8"/>
    <w:rsid w:val="006548F1"/>
    <w:rsid w:val="00664BE2"/>
    <w:rsid w:val="00665894"/>
    <w:rsid w:val="006659DB"/>
    <w:rsid w:val="00667DA0"/>
    <w:rsid w:val="00672FE9"/>
    <w:rsid w:val="00674AD9"/>
    <w:rsid w:val="006772A1"/>
    <w:rsid w:val="006800FB"/>
    <w:rsid w:val="00683C7C"/>
    <w:rsid w:val="0069009D"/>
    <w:rsid w:val="0069173B"/>
    <w:rsid w:val="006A3C92"/>
    <w:rsid w:val="006A4516"/>
    <w:rsid w:val="006A487A"/>
    <w:rsid w:val="006B0B85"/>
    <w:rsid w:val="006B2E8F"/>
    <w:rsid w:val="006B42D9"/>
    <w:rsid w:val="006B4743"/>
    <w:rsid w:val="006B78C8"/>
    <w:rsid w:val="006B7984"/>
    <w:rsid w:val="006D60B6"/>
    <w:rsid w:val="006E3E75"/>
    <w:rsid w:val="006E4A0F"/>
    <w:rsid w:val="006F196C"/>
    <w:rsid w:val="007035F0"/>
    <w:rsid w:val="00704D2E"/>
    <w:rsid w:val="00705FB0"/>
    <w:rsid w:val="00706FA3"/>
    <w:rsid w:val="0071272B"/>
    <w:rsid w:val="007176E1"/>
    <w:rsid w:val="00720A19"/>
    <w:rsid w:val="00721E65"/>
    <w:rsid w:val="0072439A"/>
    <w:rsid w:val="00731F9C"/>
    <w:rsid w:val="00737A9F"/>
    <w:rsid w:val="0074037C"/>
    <w:rsid w:val="00742DCF"/>
    <w:rsid w:val="00751A50"/>
    <w:rsid w:val="007545D7"/>
    <w:rsid w:val="0076438C"/>
    <w:rsid w:val="00764F27"/>
    <w:rsid w:val="00766311"/>
    <w:rsid w:val="00767470"/>
    <w:rsid w:val="007730C9"/>
    <w:rsid w:val="00774172"/>
    <w:rsid w:val="0077499A"/>
    <w:rsid w:val="00780A4A"/>
    <w:rsid w:val="007852AA"/>
    <w:rsid w:val="00785BB0"/>
    <w:rsid w:val="00786B2E"/>
    <w:rsid w:val="00787FF8"/>
    <w:rsid w:val="007A4AFB"/>
    <w:rsid w:val="007A59C9"/>
    <w:rsid w:val="007A685E"/>
    <w:rsid w:val="007B4100"/>
    <w:rsid w:val="007C6C12"/>
    <w:rsid w:val="007D0D55"/>
    <w:rsid w:val="007E16D2"/>
    <w:rsid w:val="007E1E30"/>
    <w:rsid w:val="007E72D2"/>
    <w:rsid w:val="007F2324"/>
    <w:rsid w:val="007F390D"/>
    <w:rsid w:val="007F6392"/>
    <w:rsid w:val="008028F2"/>
    <w:rsid w:val="00805399"/>
    <w:rsid w:val="008116DE"/>
    <w:rsid w:val="00815944"/>
    <w:rsid w:val="00822E30"/>
    <w:rsid w:val="00832C3E"/>
    <w:rsid w:val="00836A42"/>
    <w:rsid w:val="00844AE8"/>
    <w:rsid w:val="00845367"/>
    <w:rsid w:val="00852F88"/>
    <w:rsid w:val="0085560E"/>
    <w:rsid w:val="008660C0"/>
    <w:rsid w:val="0087140B"/>
    <w:rsid w:val="008750F1"/>
    <w:rsid w:val="00876FA2"/>
    <w:rsid w:val="00880DB2"/>
    <w:rsid w:val="0088607A"/>
    <w:rsid w:val="008862A1"/>
    <w:rsid w:val="00892993"/>
    <w:rsid w:val="0089413F"/>
    <w:rsid w:val="00895061"/>
    <w:rsid w:val="008A1C19"/>
    <w:rsid w:val="008A4B30"/>
    <w:rsid w:val="008B6F7C"/>
    <w:rsid w:val="008C2408"/>
    <w:rsid w:val="008C7B17"/>
    <w:rsid w:val="008D6C54"/>
    <w:rsid w:val="008E54F5"/>
    <w:rsid w:val="008E6AEC"/>
    <w:rsid w:val="008F0563"/>
    <w:rsid w:val="008F3368"/>
    <w:rsid w:val="008F44DD"/>
    <w:rsid w:val="008F6B1C"/>
    <w:rsid w:val="0090691C"/>
    <w:rsid w:val="00907C1C"/>
    <w:rsid w:val="00910988"/>
    <w:rsid w:val="00910F12"/>
    <w:rsid w:val="009136D8"/>
    <w:rsid w:val="009152FD"/>
    <w:rsid w:val="009207B5"/>
    <w:rsid w:val="00927EB2"/>
    <w:rsid w:val="00933533"/>
    <w:rsid w:val="00933D94"/>
    <w:rsid w:val="00936BA7"/>
    <w:rsid w:val="009518DF"/>
    <w:rsid w:val="00952FFD"/>
    <w:rsid w:val="00955D88"/>
    <w:rsid w:val="009565DD"/>
    <w:rsid w:val="00956704"/>
    <w:rsid w:val="00957228"/>
    <w:rsid w:val="00965A56"/>
    <w:rsid w:val="00980D18"/>
    <w:rsid w:val="009812CA"/>
    <w:rsid w:val="009812E2"/>
    <w:rsid w:val="00987903"/>
    <w:rsid w:val="00990BE8"/>
    <w:rsid w:val="00992697"/>
    <w:rsid w:val="00993519"/>
    <w:rsid w:val="00996881"/>
    <w:rsid w:val="00996DFD"/>
    <w:rsid w:val="009A2877"/>
    <w:rsid w:val="009A3DC1"/>
    <w:rsid w:val="009B53A0"/>
    <w:rsid w:val="009B69BA"/>
    <w:rsid w:val="009C2A02"/>
    <w:rsid w:val="009C31EF"/>
    <w:rsid w:val="009C5A11"/>
    <w:rsid w:val="009D1125"/>
    <w:rsid w:val="009D11ED"/>
    <w:rsid w:val="009D1525"/>
    <w:rsid w:val="009D2ADF"/>
    <w:rsid w:val="009D6142"/>
    <w:rsid w:val="009E1978"/>
    <w:rsid w:val="009E3159"/>
    <w:rsid w:val="009E400B"/>
    <w:rsid w:val="009E75B3"/>
    <w:rsid w:val="009F1C13"/>
    <w:rsid w:val="00A00BFE"/>
    <w:rsid w:val="00A00F97"/>
    <w:rsid w:val="00A01329"/>
    <w:rsid w:val="00A02C1B"/>
    <w:rsid w:val="00A038BB"/>
    <w:rsid w:val="00A06A13"/>
    <w:rsid w:val="00A07B26"/>
    <w:rsid w:val="00A07E76"/>
    <w:rsid w:val="00A10A16"/>
    <w:rsid w:val="00A16342"/>
    <w:rsid w:val="00A20356"/>
    <w:rsid w:val="00A21B46"/>
    <w:rsid w:val="00A22E47"/>
    <w:rsid w:val="00A24D2B"/>
    <w:rsid w:val="00A34BCF"/>
    <w:rsid w:val="00A34E73"/>
    <w:rsid w:val="00A34EF6"/>
    <w:rsid w:val="00A36CAD"/>
    <w:rsid w:val="00A41F83"/>
    <w:rsid w:val="00A45F61"/>
    <w:rsid w:val="00A537D7"/>
    <w:rsid w:val="00A54855"/>
    <w:rsid w:val="00A60336"/>
    <w:rsid w:val="00A62B19"/>
    <w:rsid w:val="00A63560"/>
    <w:rsid w:val="00A65B72"/>
    <w:rsid w:val="00A70605"/>
    <w:rsid w:val="00A714A2"/>
    <w:rsid w:val="00A72F5F"/>
    <w:rsid w:val="00A74953"/>
    <w:rsid w:val="00A83ACB"/>
    <w:rsid w:val="00A91D56"/>
    <w:rsid w:val="00A9492E"/>
    <w:rsid w:val="00A9577E"/>
    <w:rsid w:val="00A96188"/>
    <w:rsid w:val="00AA3963"/>
    <w:rsid w:val="00AA3BE9"/>
    <w:rsid w:val="00AB0410"/>
    <w:rsid w:val="00AB3F31"/>
    <w:rsid w:val="00AB5D95"/>
    <w:rsid w:val="00AB62A0"/>
    <w:rsid w:val="00AC3462"/>
    <w:rsid w:val="00AC7963"/>
    <w:rsid w:val="00AD0D45"/>
    <w:rsid w:val="00AF2E3D"/>
    <w:rsid w:val="00AF5411"/>
    <w:rsid w:val="00AF7B7D"/>
    <w:rsid w:val="00B01DF4"/>
    <w:rsid w:val="00B026A9"/>
    <w:rsid w:val="00B119D6"/>
    <w:rsid w:val="00B16C42"/>
    <w:rsid w:val="00B22981"/>
    <w:rsid w:val="00B22A2F"/>
    <w:rsid w:val="00B3357F"/>
    <w:rsid w:val="00B35727"/>
    <w:rsid w:val="00B4116D"/>
    <w:rsid w:val="00B419F8"/>
    <w:rsid w:val="00B45134"/>
    <w:rsid w:val="00B53041"/>
    <w:rsid w:val="00B6282C"/>
    <w:rsid w:val="00B66834"/>
    <w:rsid w:val="00B72558"/>
    <w:rsid w:val="00B72CE2"/>
    <w:rsid w:val="00B75525"/>
    <w:rsid w:val="00B75E35"/>
    <w:rsid w:val="00B822DE"/>
    <w:rsid w:val="00B86F27"/>
    <w:rsid w:val="00B96E08"/>
    <w:rsid w:val="00BB21E3"/>
    <w:rsid w:val="00BB325D"/>
    <w:rsid w:val="00BC060C"/>
    <w:rsid w:val="00BC24EC"/>
    <w:rsid w:val="00BC2913"/>
    <w:rsid w:val="00BC29E7"/>
    <w:rsid w:val="00BE1F40"/>
    <w:rsid w:val="00BE25E2"/>
    <w:rsid w:val="00BE348C"/>
    <w:rsid w:val="00BE3715"/>
    <w:rsid w:val="00BE3817"/>
    <w:rsid w:val="00BE4135"/>
    <w:rsid w:val="00BE5111"/>
    <w:rsid w:val="00BE60C1"/>
    <w:rsid w:val="00BE624C"/>
    <w:rsid w:val="00BF2249"/>
    <w:rsid w:val="00BF3FC9"/>
    <w:rsid w:val="00BF54A8"/>
    <w:rsid w:val="00BF61A6"/>
    <w:rsid w:val="00BF7328"/>
    <w:rsid w:val="00C054AC"/>
    <w:rsid w:val="00C110DA"/>
    <w:rsid w:val="00C12EF2"/>
    <w:rsid w:val="00C1303B"/>
    <w:rsid w:val="00C161BE"/>
    <w:rsid w:val="00C24CCE"/>
    <w:rsid w:val="00C31062"/>
    <w:rsid w:val="00C3292B"/>
    <w:rsid w:val="00C33CFD"/>
    <w:rsid w:val="00C35794"/>
    <w:rsid w:val="00C43575"/>
    <w:rsid w:val="00C47ED1"/>
    <w:rsid w:val="00C52328"/>
    <w:rsid w:val="00C52C3A"/>
    <w:rsid w:val="00C568AD"/>
    <w:rsid w:val="00C57AE4"/>
    <w:rsid w:val="00C61108"/>
    <w:rsid w:val="00C6594C"/>
    <w:rsid w:val="00C70315"/>
    <w:rsid w:val="00C74031"/>
    <w:rsid w:val="00C825B9"/>
    <w:rsid w:val="00C829FC"/>
    <w:rsid w:val="00C851EC"/>
    <w:rsid w:val="00C8661D"/>
    <w:rsid w:val="00C875C6"/>
    <w:rsid w:val="00C9074A"/>
    <w:rsid w:val="00C9421B"/>
    <w:rsid w:val="00C94E0A"/>
    <w:rsid w:val="00CA375E"/>
    <w:rsid w:val="00CA7A0B"/>
    <w:rsid w:val="00CB10F1"/>
    <w:rsid w:val="00CB7D7C"/>
    <w:rsid w:val="00CB7E47"/>
    <w:rsid w:val="00CC04F0"/>
    <w:rsid w:val="00CC38EF"/>
    <w:rsid w:val="00CC494F"/>
    <w:rsid w:val="00CD0A41"/>
    <w:rsid w:val="00CD5124"/>
    <w:rsid w:val="00CE3EA0"/>
    <w:rsid w:val="00CE5EF7"/>
    <w:rsid w:val="00CE7EF2"/>
    <w:rsid w:val="00CF32D2"/>
    <w:rsid w:val="00CF68BA"/>
    <w:rsid w:val="00CF76EC"/>
    <w:rsid w:val="00D0042D"/>
    <w:rsid w:val="00D0190A"/>
    <w:rsid w:val="00D07A30"/>
    <w:rsid w:val="00D103B4"/>
    <w:rsid w:val="00D13755"/>
    <w:rsid w:val="00D318B1"/>
    <w:rsid w:val="00D51574"/>
    <w:rsid w:val="00D53725"/>
    <w:rsid w:val="00D61AB3"/>
    <w:rsid w:val="00D71A05"/>
    <w:rsid w:val="00D75F76"/>
    <w:rsid w:val="00D772C3"/>
    <w:rsid w:val="00D809F2"/>
    <w:rsid w:val="00D8236C"/>
    <w:rsid w:val="00D84075"/>
    <w:rsid w:val="00D841E0"/>
    <w:rsid w:val="00D8633F"/>
    <w:rsid w:val="00D872BE"/>
    <w:rsid w:val="00D87311"/>
    <w:rsid w:val="00D90EA7"/>
    <w:rsid w:val="00D940D4"/>
    <w:rsid w:val="00D9532A"/>
    <w:rsid w:val="00DA0191"/>
    <w:rsid w:val="00DA1B7D"/>
    <w:rsid w:val="00DA1BB3"/>
    <w:rsid w:val="00DB18EA"/>
    <w:rsid w:val="00DB488D"/>
    <w:rsid w:val="00DC2ECC"/>
    <w:rsid w:val="00DD0922"/>
    <w:rsid w:val="00DD259D"/>
    <w:rsid w:val="00DD2B50"/>
    <w:rsid w:val="00DD50E9"/>
    <w:rsid w:val="00DE0AB4"/>
    <w:rsid w:val="00DF616B"/>
    <w:rsid w:val="00E0358A"/>
    <w:rsid w:val="00E23D93"/>
    <w:rsid w:val="00E25CC6"/>
    <w:rsid w:val="00E27CB1"/>
    <w:rsid w:val="00E31621"/>
    <w:rsid w:val="00E34493"/>
    <w:rsid w:val="00E42AEE"/>
    <w:rsid w:val="00E44726"/>
    <w:rsid w:val="00E4672C"/>
    <w:rsid w:val="00E469E8"/>
    <w:rsid w:val="00E55808"/>
    <w:rsid w:val="00E565C8"/>
    <w:rsid w:val="00E565DB"/>
    <w:rsid w:val="00E61A9D"/>
    <w:rsid w:val="00E7067C"/>
    <w:rsid w:val="00E714BF"/>
    <w:rsid w:val="00E7305E"/>
    <w:rsid w:val="00E74FD0"/>
    <w:rsid w:val="00E84DEE"/>
    <w:rsid w:val="00E955F2"/>
    <w:rsid w:val="00E95AD3"/>
    <w:rsid w:val="00EA22B6"/>
    <w:rsid w:val="00EB1B0C"/>
    <w:rsid w:val="00EB1FED"/>
    <w:rsid w:val="00EB37C0"/>
    <w:rsid w:val="00EC25FE"/>
    <w:rsid w:val="00EC3B26"/>
    <w:rsid w:val="00EC523D"/>
    <w:rsid w:val="00EC5465"/>
    <w:rsid w:val="00EC5F35"/>
    <w:rsid w:val="00EC75EA"/>
    <w:rsid w:val="00ED030D"/>
    <w:rsid w:val="00ED7F39"/>
    <w:rsid w:val="00EE32B4"/>
    <w:rsid w:val="00EE5B26"/>
    <w:rsid w:val="00EE73A5"/>
    <w:rsid w:val="00EF0696"/>
    <w:rsid w:val="00EF0D25"/>
    <w:rsid w:val="00EF433E"/>
    <w:rsid w:val="00EF4488"/>
    <w:rsid w:val="00EF597B"/>
    <w:rsid w:val="00EF6831"/>
    <w:rsid w:val="00EF7F05"/>
    <w:rsid w:val="00F02F43"/>
    <w:rsid w:val="00F22BAB"/>
    <w:rsid w:val="00F244DB"/>
    <w:rsid w:val="00F2484E"/>
    <w:rsid w:val="00F32A6E"/>
    <w:rsid w:val="00F37ECB"/>
    <w:rsid w:val="00F50FD8"/>
    <w:rsid w:val="00F55357"/>
    <w:rsid w:val="00F611C2"/>
    <w:rsid w:val="00F62780"/>
    <w:rsid w:val="00F62A33"/>
    <w:rsid w:val="00F62E2E"/>
    <w:rsid w:val="00F64023"/>
    <w:rsid w:val="00F664B2"/>
    <w:rsid w:val="00F719FE"/>
    <w:rsid w:val="00F7287D"/>
    <w:rsid w:val="00F73E4F"/>
    <w:rsid w:val="00F93EE3"/>
    <w:rsid w:val="00FA0F67"/>
    <w:rsid w:val="00FA3E34"/>
    <w:rsid w:val="00FB22A5"/>
    <w:rsid w:val="00FB54E9"/>
    <w:rsid w:val="00FC0D8D"/>
    <w:rsid w:val="00FC3808"/>
    <w:rsid w:val="00FC4B9B"/>
    <w:rsid w:val="00FC5578"/>
    <w:rsid w:val="00FC5757"/>
    <w:rsid w:val="00FC60C6"/>
    <w:rsid w:val="00FD3433"/>
    <w:rsid w:val="00FD6839"/>
    <w:rsid w:val="00FF098E"/>
    <w:rsid w:val="00FF0DF0"/>
    <w:rsid w:val="00FF111B"/>
    <w:rsid w:val="00FF1E6B"/>
    <w:rsid w:val="00FF3EDC"/>
    <w:rsid w:val="00FF40DC"/>
    <w:rsid w:val="00FF5AD5"/>
    <w:rsid w:val="00FF6D54"/>
    <w:rsid w:val="00F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B1A0B7-2012-4506-98A3-2E9EF2C7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92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9492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link w:val="a3"/>
    <w:rsid w:val="00A9492E"/>
    <w:rPr>
      <w:rFonts w:ascii="Courier New" w:hAnsi="Courier New"/>
      <w:lang w:val="ru-RU" w:eastAsia="ru-RU" w:bidi="ar-SA"/>
    </w:rPr>
  </w:style>
  <w:style w:type="paragraph" w:styleId="a5">
    <w:name w:val="Balloon Text"/>
    <w:basedOn w:val="a"/>
    <w:semiHidden/>
    <w:rsid w:val="00A00F9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A9492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rsid w:val="00A9492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A949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uiPriority w:val="59"/>
    <w:rsid w:val="00215B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9C31EF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rsid w:val="00334CF2"/>
    <w:rPr>
      <w:rFonts w:ascii="Calibri" w:hAnsi="Calibri" w:cs="Calibri"/>
      <w:sz w:val="22"/>
      <w:szCs w:val="22"/>
    </w:rPr>
  </w:style>
  <w:style w:type="paragraph" w:styleId="a8">
    <w:name w:val="List Paragraph"/>
    <w:basedOn w:val="a"/>
    <w:uiPriority w:val="34"/>
    <w:qFormat/>
    <w:rsid w:val="00ED7F3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F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76EC"/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semiHidden/>
    <w:unhideWhenUsed/>
    <w:rsid w:val="00CF7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semiHidden/>
    <w:rsid w:val="00CF76E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99F03-1916-438D-9663-6B6808B73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Lenovo</Company>
  <LinksUpToDate>false</LinksUpToDate>
  <CharactersWithSpaces>9967</CharactersWithSpaces>
  <SharedDoc>false</SharedDoc>
  <HLinks>
    <vt:vector size="72" baseType="variant">
      <vt:variant>
        <vt:i4>6684721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6619185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Par135</vt:lpwstr>
      </vt:variant>
      <vt:variant>
        <vt:i4>6684721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6619185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Par135</vt:lpwstr>
      </vt:variant>
      <vt:variant>
        <vt:i4>6881339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Par890</vt:lpwstr>
      </vt:variant>
      <vt:variant>
        <vt:i4>2621538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consultantplus://offline/ref=9436810B65D2A16C2E1504B859A00B2E4B2059CDEB4292A976913532500B7B072E6EC4378C90E047b06AI</vt:lpwstr>
      </vt:variant>
      <vt:variant>
        <vt:lpwstr/>
      </vt:variant>
      <vt:variant>
        <vt:i4>2097207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consultantplus://offline/ref=D44300C134CEFEB52D9BDCC8CF3240345C184CA65678B4E3024C1066EEEA1AAD6E55C69717B8EFM5M</vt:lpwstr>
      </vt:variant>
      <vt:variant>
        <vt:lpwstr/>
      </vt:variant>
      <vt:variant>
        <vt:i4>6684724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Par265</vt:lpwstr>
      </vt:variant>
      <vt:variant>
        <vt:i4>6488127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consultantplus://offline/ref=D5587641FDAEF390AA273BFA8B14728A81D465ADBCDC823D8EB42C4ABCF8245E7218D676A4FFB509p1J8N</vt:lpwstr>
      </vt:variant>
      <vt:variant>
        <vt:lpwstr/>
      </vt:variant>
      <vt:variant>
        <vt:i4>6488127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consultantplus://offline/ref=D5587641FDAEF390AA273BFA8B14728A81D465ADBCDC823D8EB42C4ABCF8245E7218D676A4FFB509p1J8N</vt:lpwstr>
      </vt:variant>
      <vt:variant>
        <vt:lpwstr/>
      </vt:variant>
      <vt:variant>
        <vt:i4>7012410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7012410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Гребенюк Ирина Витальевна</dc:creator>
  <cp:lastModifiedBy>Болотникова Елизавета Валерьевна</cp:lastModifiedBy>
  <cp:revision>2</cp:revision>
  <cp:lastPrinted>2021-03-05T12:39:00Z</cp:lastPrinted>
  <dcterms:created xsi:type="dcterms:W3CDTF">2024-06-24T13:46:00Z</dcterms:created>
  <dcterms:modified xsi:type="dcterms:W3CDTF">2024-06-24T13:46:00Z</dcterms:modified>
</cp:coreProperties>
</file>